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2">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Wealth Being Advisors LLC (“WBA”) recognizes that our relationships with current and prospective clients are based on integrity and trust. We work hard to maintain your privacy and to preserve the private nature of our relationship with you. We place the highest value on the information you share with us. We will not sell your personal information.</w:t>
      </w:r>
    </w:p>
    <w:p w:rsidR="00000000" w:rsidDel="00000000" w:rsidP="00000000" w:rsidRDefault="00000000" w:rsidRPr="00000000" w14:paraId="00000003">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4">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want our clients to understand what information we collect, how we use it, and how we protect your personal information.</w:t>
      </w:r>
    </w:p>
    <w:p w:rsidR="00000000" w:rsidDel="00000000" w:rsidP="00000000" w:rsidRDefault="00000000" w:rsidRPr="00000000" w14:paraId="00000005">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6">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Why We Collect Your Information</w:t>
      </w:r>
      <w:r w:rsidDel="00000000" w:rsidR="00000000" w:rsidRPr="00000000">
        <w:rPr>
          <w:rtl w:val="0"/>
        </w:rPr>
      </w:r>
    </w:p>
    <w:p w:rsidR="00000000" w:rsidDel="00000000" w:rsidP="00000000" w:rsidRDefault="00000000" w:rsidRPr="00000000" w14:paraId="00000007">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gather information about you so that we can:</w:t>
      </w:r>
    </w:p>
    <w:p w:rsidR="00000000" w:rsidDel="00000000" w:rsidP="00000000" w:rsidRDefault="00000000" w:rsidRPr="00000000" w14:paraId="00000008">
      <w:pPr>
        <w:pageBreakBefore w:val="0"/>
        <w:numPr>
          <w:ilvl w:val="0"/>
          <w:numId w:val="2"/>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Help design and implement the investment and financial planning related services we provide you; and</w:t>
      </w:r>
    </w:p>
    <w:p w:rsidR="00000000" w:rsidDel="00000000" w:rsidP="00000000" w:rsidRDefault="00000000" w:rsidRPr="00000000" w14:paraId="00000009">
      <w:pPr>
        <w:pageBreakBefore w:val="0"/>
        <w:numPr>
          <w:ilvl w:val="0"/>
          <w:numId w:val="2"/>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Comply with the Federal and State laws and regulations that govern us.</w:t>
      </w:r>
    </w:p>
    <w:p w:rsidR="00000000" w:rsidDel="00000000" w:rsidP="00000000" w:rsidRDefault="00000000" w:rsidRPr="00000000" w14:paraId="0000000A">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B">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What Information We Collect and Maintain</w:t>
      </w:r>
      <w:r w:rsidDel="00000000" w:rsidR="00000000" w:rsidRPr="00000000">
        <w:rPr>
          <w:rtl w:val="0"/>
        </w:rPr>
      </w:r>
    </w:p>
    <w:p w:rsidR="00000000" w:rsidDel="00000000" w:rsidP="00000000" w:rsidRDefault="00000000" w:rsidRPr="00000000" w14:paraId="0000000C">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may collect the following types of “nonpublic personal information” about you:</w:t>
      </w:r>
    </w:p>
    <w:p w:rsidR="00000000" w:rsidDel="00000000" w:rsidP="00000000" w:rsidRDefault="00000000" w:rsidRPr="00000000" w14:paraId="0000000D">
      <w:pPr>
        <w:pageBreakBefore w:val="0"/>
        <w:numPr>
          <w:ilvl w:val="0"/>
          <w:numId w:val="1"/>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Information from our initial meeting or subsequent consultations about your identity, such as your name, address, social security number, date of birth, and financial information;</w:t>
      </w:r>
    </w:p>
    <w:p w:rsidR="00000000" w:rsidDel="00000000" w:rsidP="00000000" w:rsidRDefault="00000000" w:rsidRPr="00000000" w14:paraId="0000000E">
      <w:pPr>
        <w:pageBreakBefore w:val="0"/>
        <w:numPr>
          <w:ilvl w:val="0"/>
          <w:numId w:val="1"/>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Information that we generate to service your financial needs; and</w:t>
      </w:r>
    </w:p>
    <w:p w:rsidR="00000000" w:rsidDel="00000000" w:rsidP="00000000" w:rsidRDefault="00000000" w:rsidRPr="00000000" w14:paraId="0000000F">
      <w:pPr>
        <w:pageBreakBefore w:val="0"/>
        <w:numPr>
          <w:ilvl w:val="0"/>
          <w:numId w:val="1"/>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Information that we may receive from third parties in connection with the services we provide you.</w:t>
      </w:r>
    </w:p>
    <w:p w:rsidR="00000000" w:rsidDel="00000000" w:rsidP="00000000" w:rsidRDefault="00000000" w:rsidRPr="00000000" w14:paraId="00000010">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1">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What Information We Disclose</w:t>
      </w:r>
      <w:r w:rsidDel="00000000" w:rsidR="00000000" w:rsidRPr="00000000">
        <w:rPr>
          <w:rtl w:val="0"/>
        </w:rPr>
      </w:r>
    </w:p>
    <w:p w:rsidR="00000000" w:rsidDel="00000000" w:rsidP="00000000" w:rsidRDefault="00000000" w:rsidRPr="00000000" w14:paraId="00000012">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are permitted by law to disclose nonpublic personal information about you to unaffiliated third parties in certain circumstances. WBA may disclose client's nonpublic personal information: (1) to individuals and/or entities not affiliated with WBA, including, but not limited to third-parties that assist in the supervision or management of your account(s) (i.e., sub-advisers, account custodian, record keeper, attorney, etc.); (2) to service providers contracted by us in order for us to perform the duties in furtherance of the client's engagement with WBA (i.e. client management systems, archiving technology vendors, cloud service providers, etc.); (3) to your authorized representative or power of attorney; (4) when we receive your prior consent; (5) in connection with a proposed or actual sale, merger, or transfer of all or a portion of our business; and (6) as otherwise permitted to do so in accordance with the parameters of applicable federal and/or state privacy regulations. </w:t>
      </w:r>
    </w:p>
    <w:p w:rsidR="00000000" w:rsidDel="00000000" w:rsidP="00000000" w:rsidRDefault="00000000" w:rsidRPr="00000000" w14:paraId="00000013">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4">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event that WBA has a change to its client privacy policy that would allow it to disclose nonpublic personal information not covered under applicable law, WBA will allow its clients the opportunity to opt-out of such disclosure.</w:t>
      </w:r>
    </w:p>
    <w:p w:rsidR="00000000" w:rsidDel="00000000" w:rsidP="00000000" w:rsidRDefault="00000000" w:rsidRPr="00000000" w14:paraId="00000015">
      <w:pPr>
        <w:pageBreakBefore w:val="0"/>
        <w:spacing w:line="24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6">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How We Protect Your Personal Information</w:t>
      </w:r>
      <w:r w:rsidDel="00000000" w:rsidR="00000000" w:rsidRPr="00000000">
        <w:rPr>
          <w:rtl w:val="0"/>
        </w:rPr>
      </w:r>
    </w:p>
    <w:p w:rsidR="00000000" w:rsidDel="00000000" w:rsidP="00000000" w:rsidRDefault="00000000" w:rsidRPr="00000000" w14:paraId="00000017">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Privacy has always been important to WBA. We restrict and limit access to client information only to those who need to carry out their business functions. We safeguard client information by preventing its unauthorized access, disclosure, or use. We maintain physical, electronic, and procedural safeguards to protect your confidential personal information. Arrangements with companies or independent contractors not affiliated with WBA will be subject to confidentiality agreements.</w:t>
      </w:r>
    </w:p>
    <w:p w:rsidR="00000000" w:rsidDel="00000000" w:rsidP="00000000" w:rsidRDefault="00000000" w:rsidRPr="00000000" w14:paraId="00000018">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9">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Former Clients</w:t>
      </w:r>
      <w:r w:rsidDel="00000000" w:rsidR="00000000" w:rsidRPr="00000000">
        <w:rPr>
          <w:rtl w:val="0"/>
        </w:rPr>
      </w:r>
    </w:p>
    <w:p w:rsidR="00000000" w:rsidDel="00000000" w:rsidP="00000000" w:rsidRDefault="00000000" w:rsidRPr="00000000" w14:paraId="0000001A">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Even if we cease to provide you with financial services, our Privacy Policy will continue to apply to you, and we will continue to treat your nonpublic personal information with strict confidentiality. We maintain all records regarding all former clients for the retention period required by law.</w:t>
      </w:r>
    </w:p>
    <w:p w:rsidR="00000000" w:rsidDel="00000000" w:rsidP="00000000" w:rsidRDefault="00000000" w:rsidRPr="00000000" w14:paraId="0000001B">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C">
      <w:pPr>
        <w:pageBreakBefore w:val="0"/>
        <w:spacing w:line="240" w:lineRule="auto"/>
        <w:jc w:val="both"/>
        <w:rPr>
          <w:rFonts w:ascii="Open Sans" w:cs="Open Sans" w:eastAsia="Open Sans" w:hAnsi="Open Sans"/>
          <w:sz w:val="20"/>
          <w:szCs w:val="20"/>
          <w:u w:val="single"/>
        </w:rPr>
      </w:pPr>
      <w:r w:rsidDel="00000000" w:rsidR="00000000" w:rsidRPr="00000000">
        <w:rPr>
          <w:rFonts w:ascii="Open Sans" w:cs="Open Sans" w:eastAsia="Open Sans" w:hAnsi="Open Sans"/>
          <w:sz w:val="20"/>
          <w:szCs w:val="20"/>
          <w:u w:val="single"/>
          <w:rtl w:val="0"/>
        </w:rPr>
        <w:t xml:space="preserve">Contact Us </w:t>
      </w:r>
    </w:p>
    <w:p w:rsidR="00000000" w:rsidDel="00000000" w:rsidP="00000000" w:rsidRDefault="00000000" w:rsidRPr="00000000" w14:paraId="0000001D">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Clients are encouraged to discuss any questions regarding privacy policies and procedures directly with Charles Edson, Chief Compliance Officer of WBA. Please contact Charles Edson at 424-222-9980.</w:t>
      </w:r>
    </w:p>
    <w:sectPr>
      <w:headerReference r:id="rId7" w:type="default"/>
      <w:footerReference r:id="rId8" w:type="defaul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right"/>
      <w:rPr>
        <w:rFonts w:ascii="Open Sans" w:cs="Open Sans" w:eastAsia="Open Sans" w:hAnsi="Open Sans"/>
        <w:i w:val="1"/>
        <w:iCs w:val="1"/>
        <w:sz w:val="18"/>
        <w:szCs w:val="18"/>
      </w:rPr>
    </w:pPr>
    <w:r w:rsidDel="00000000" w:rsidR="00000000" w:rsidRPr="00000000">
      <w:rPr>
        <w:rFonts w:ascii="Open Sans" w:cs="Open Sans" w:eastAsia="Open Sans" w:hAnsi="Open Sans"/>
        <w:i w:val="1"/>
        <w:iCs w:val="1"/>
        <w:sz w:val="18"/>
        <w:szCs w:val="18"/>
        <w:rtl w:val="0"/>
      </w:rPr>
      <w:t xml:space="preserve">Version Date: March 23,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Style w:val="Heading1"/>
      <w:spacing w:before="0" w:line="240" w:lineRule="auto"/>
      <w:jc w:val="center"/>
      <w:rPr/>
    </w:pPr>
    <w:bookmarkStart w:colFirst="0" w:colLast="0" w:name="_heading=h.gjdgxs" w:id="0"/>
    <w:bookmarkEnd w:id="0"/>
    <w:r w:rsidDel="00000000" w:rsidR="00000000" w:rsidRPr="00000000">
      <w:rPr>
        <w:rFonts w:ascii="Open Sans" w:cs="Open Sans" w:eastAsia="Open Sans" w:hAnsi="Open Sans"/>
        <w:sz w:val="38"/>
        <w:szCs w:val="38"/>
        <w:rtl w:val="0"/>
      </w:rPr>
      <w:t xml:space="preserve">Privacy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EunSpb+cqRDQy9vniefchucfw==">CgMxLjAyCGguZ2pkZ3hzOAByITFFbDQ2ay1JMndHYzU4d2t3TWd3YmxrUFZPSnRSazh6cQ==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